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Pr>
          <w:rFonts w:ascii="Merriweather Sans" w:eastAsia="Times New Roman" w:hAnsi="Merriweather Sans" w:cs="Arial"/>
          <w:color w:val="403F33"/>
          <w:sz w:val="24"/>
          <w:szCs w:val="24"/>
          <w:lang w:eastAsia="fr-FR"/>
        </w:rPr>
        <w:t xml:space="preserve">ARQ </w:t>
      </w:r>
      <w:r w:rsidRPr="005E5EBA">
        <w:rPr>
          <w:rFonts w:ascii="Merriweather Sans" w:eastAsia="Times New Roman" w:hAnsi="Merriweather Sans" w:cs="Arial"/>
          <w:color w:val="403F33"/>
          <w:sz w:val="24"/>
          <w:szCs w:val="24"/>
          <w:lang w:eastAsia="fr-FR"/>
        </w:rPr>
        <w:t>Volume 35, numéro 1, printemps 2016</w:t>
      </w:r>
    </w:p>
    <w:p w:rsid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p>
    <w:p w:rsidR="005E5EBA" w:rsidRPr="005E5EBA" w:rsidRDefault="005E5EBA" w:rsidP="005E5EBA">
      <w:pPr>
        <w:shd w:val="clear" w:color="auto" w:fill="FFFFFF"/>
        <w:spacing w:after="0" w:line="240" w:lineRule="auto"/>
        <w:jc w:val="center"/>
        <w:rPr>
          <w:rFonts w:ascii="Merriweather Sans" w:eastAsia="Times New Roman" w:hAnsi="Merriweather Sans" w:cs="Arial"/>
          <w:color w:val="403F33"/>
          <w:sz w:val="24"/>
          <w:szCs w:val="24"/>
          <w:lang w:eastAsia="fr-FR"/>
        </w:rPr>
      </w:pPr>
      <w:bookmarkStart w:id="0" w:name="_GoBack"/>
      <w:bookmarkEnd w:id="0"/>
      <w:r w:rsidRPr="005E5EBA">
        <w:rPr>
          <w:rFonts w:ascii="Merriweather Sans" w:eastAsia="Times New Roman" w:hAnsi="Merriweather Sans" w:cs="Arial"/>
          <w:b/>
          <w:bCs/>
          <w:color w:val="403F33"/>
          <w:sz w:val="24"/>
          <w:szCs w:val="24"/>
          <w:lang w:eastAsia="fr-FR"/>
        </w:rPr>
        <w:t>ppel à contributions:</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88" w:lineRule="atLeast"/>
        <w:outlineLvl w:val="2"/>
        <w:rPr>
          <w:rFonts w:ascii="Merriweather" w:eastAsia="Times New Roman" w:hAnsi="Merriweather" w:cs="Arial"/>
          <w:b/>
          <w:bCs/>
          <w:color w:val="3573AE"/>
          <w:sz w:val="30"/>
          <w:szCs w:val="30"/>
          <w:lang w:eastAsia="fr-FR"/>
        </w:rPr>
      </w:pPr>
      <w:r w:rsidRPr="005E5EBA">
        <w:rPr>
          <w:rFonts w:ascii="Merriweather" w:eastAsia="Times New Roman" w:hAnsi="Merriweather" w:cs="Arial"/>
          <w:b/>
          <w:bCs/>
          <w:i/>
          <w:iCs/>
          <w:color w:val="3573AE"/>
          <w:sz w:val="30"/>
          <w:szCs w:val="30"/>
          <w:lang w:eastAsia="fr-FR"/>
        </w:rPr>
        <w:t>Les visages de l’interprétation en recherche qualitative</w:t>
      </w:r>
    </w:p>
    <w:p w:rsid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Il y a un sens à dire que l'histoire des sciences humaines et plus particulièrement, de leur accession à la scientificité, remonte en partie au jour où elles ont érigé en système le doute porté sur les formes dites préscientifiques de la pensée - comme la mythologie, la littérature et en général, l'ensemble des </w:t>
      </w:r>
      <w:proofErr w:type="spellStart"/>
      <w:r w:rsidRPr="005E5EBA">
        <w:rPr>
          <w:rFonts w:ascii="Merriweather Sans" w:eastAsia="Times New Roman" w:hAnsi="Merriweather Sans" w:cs="Arial"/>
          <w:color w:val="403F33"/>
          <w:sz w:val="24"/>
          <w:szCs w:val="24"/>
          <w:lang w:eastAsia="fr-FR"/>
        </w:rPr>
        <w:t>oeuvres</w:t>
      </w:r>
      <w:proofErr w:type="spellEnd"/>
      <w:r w:rsidRPr="005E5EBA">
        <w:rPr>
          <w:rFonts w:ascii="Merriweather Sans" w:eastAsia="Times New Roman" w:hAnsi="Merriweather Sans" w:cs="Arial"/>
          <w:color w:val="403F33"/>
          <w:sz w:val="24"/>
          <w:szCs w:val="24"/>
          <w:lang w:eastAsia="fr-FR"/>
        </w:rPr>
        <w:t xml:space="preserve"> d'arts et de culture au sein desquelles l'homme, depuis toujours, avait coutume d'explorer et de rencontrer sa condition en l'interrogeant et en l'explicitant sur un mode narratif.</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Aujourd'hui, on ne trouve plus guère de recherche en sciences humaines et sociales qui soit expressément menée à partir d'</w:t>
      </w:r>
      <w:proofErr w:type="spellStart"/>
      <w:r w:rsidRPr="005E5EBA">
        <w:rPr>
          <w:rFonts w:ascii="Merriweather Sans" w:eastAsia="Times New Roman" w:hAnsi="Merriweather Sans" w:cs="Arial"/>
          <w:color w:val="403F33"/>
          <w:sz w:val="24"/>
          <w:szCs w:val="24"/>
          <w:lang w:eastAsia="fr-FR"/>
        </w:rPr>
        <w:t>oeuvres</w:t>
      </w:r>
      <w:proofErr w:type="spellEnd"/>
      <w:r w:rsidRPr="005E5EBA">
        <w:rPr>
          <w:rFonts w:ascii="Merriweather Sans" w:eastAsia="Times New Roman" w:hAnsi="Merriweather Sans" w:cs="Arial"/>
          <w:color w:val="403F33"/>
          <w:sz w:val="24"/>
          <w:szCs w:val="24"/>
          <w:lang w:eastAsia="fr-FR"/>
        </w:rPr>
        <w:t xml:space="preserve"> d'un tel genre, sinon à partir d'un appareillage conceptuel et épistémologique qui tend parfois à les assimiler au statut d'objets d'un savoir. Une tendance que la phénoménologie a reconnu sous les traits du psychologisme, de l'historicisme (...) et qui continue, encore aujourd'hui, de faire en sorte que nous nous questionnons sur la manière la plus valide et la plus fertile de questionner non seulement le legs narratif de notre culture, mais aussi nos comportements signifiants et l'ensemble des récits à l'intérieur desquels se cherche et s'exprime notre identité narrative.</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Un tel genre de questionnement traverse évidemment la recherche qualitative, et ce, dans nombre de ses variations. En effet, que le chercheur écoute et tente comprendre le sujet humain avec lequel il se place en dialogue, ou qu'un autre s'efforce de rencontrer une </w:t>
      </w:r>
      <w:proofErr w:type="spellStart"/>
      <w:r w:rsidRPr="005E5EBA">
        <w:rPr>
          <w:rFonts w:ascii="Merriweather Sans" w:eastAsia="Times New Roman" w:hAnsi="Merriweather Sans" w:cs="Arial"/>
          <w:color w:val="403F33"/>
          <w:sz w:val="24"/>
          <w:szCs w:val="24"/>
          <w:lang w:eastAsia="fr-FR"/>
        </w:rPr>
        <w:t>oeuvre</w:t>
      </w:r>
      <w:proofErr w:type="spellEnd"/>
      <w:r w:rsidRPr="005E5EBA">
        <w:rPr>
          <w:rFonts w:ascii="Merriweather Sans" w:eastAsia="Times New Roman" w:hAnsi="Merriweather Sans" w:cs="Arial"/>
          <w:color w:val="403F33"/>
          <w:sz w:val="24"/>
          <w:szCs w:val="24"/>
          <w:lang w:eastAsia="fr-FR"/>
        </w:rPr>
        <w:t xml:space="preserve"> en interrogeant le sens de ce qui s'y révèle, à chaque fois celui-ci se retrouve en situation de langage et à ce titre, doit assumer la question de savoir comment élever cette chaîne narrative -dans laquelle il s’avère lui-même impliqué- au statut d'un savoir ou du moins, d'un sens qui puisse être pensé et communiqué.</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La recherche qualitative n'échappe donc pas aux débats qui concernent l'interprétation : elle s'y installe peu importe les formes, tantôt plus techniciennes, tantôt plus poétiques, qu'elle est susceptible de prendre. À chaque fois, pourtant, une question fondamentale demeure : comment, lorsqu'au départ d'une recherche, s'ouvre un dialogue de personne à personne, la contemplation d'une </w:t>
      </w:r>
      <w:proofErr w:type="spellStart"/>
      <w:r w:rsidRPr="005E5EBA">
        <w:rPr>
          <w:rFonts w:ascii="Merriweather Sans" w:eastAsia="Times New Roman" w:hAnsi="Merriweather Sans" w:cs="Arial"/>
          <w:color w:val="403F33"/>
          <w:sz w:val="24"/>
          <w:szCs w:val="24"/>
          <w:lang w:eastAsia="fr-FR"/>
        </w:rPr>
        <w:t>oeuvre</w:t>
      </w:r>
      <w:proofErr w:type="spellEnd"/>
      <w:r w:rsidRPr="005E5EBA">
        <w:rPr>
          <w:rFonts w:ascii="Merriweather Sans" w:eastAsia="Times New Roman" w:hAnsi="Merriweather Sans" w:cs="Arial"/>
          <w:color w:val="403F33"/>
          <w:sz w:val="24"/>
          <w:szCs w:val="24"/>
          <w:lang w:eastAsia="fr-FR"/>
        </w:rPr>
        <w:t xml:space="preserve"> d'art ou la lecture d'un récit de fiction, est-il possible qu'à la fin, soit préservé ce caractère de dialogue, de contemplation ou de lecture?</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Autrement dit, que signifie, en recherche qualitative, interpréter - un symptôme, un rêve, une peinture, un mythe, un rituel, un texte, une parole? Quelle part la science peut-elle espérer prendre dans l'interprétation, qui est en droit de se demander jusqu'à quel point elle peut ou doit s'avérer méthodique, savante ou théoriquement motivée?</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Et inversement : dans quelle mesure est-il possible de prétendre que l'interprétation se donne comme une activité créatrice, poétique ou imaginative? Dans chaque cas d'espèce, quelles sont les limites et les possibilités imparties aux différents visages pris par l'interprétation, en recherche qualitative? Que faut-il présupposer, lorsqu'il s'agit d'interpréter, pour précisément viser des qualités, des manières d'être, des différences ontologiques?</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lastRenderedPageBreak/>
        <w:t>Le présent numéro, en offrant un espace de questionnement et de pensée pour des chercheurs qui, chacun à sa façon, engage la recherche qualitative de façon à la fois originale et alternative, veut investir le champ de l'interpréter pour en présenter des visages riches, quoique plus méconnus, mais en prise de manière tout à fait heuristique à ce qu'il nous semble convenu de reconnaître comme la grande question de l'interprétation (en recherche qualitative).</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Date limite pour soumettre un texte: 15 août 2015</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Responsable du numéro: Christian </w:t>
      </w:r>
      <w:proofErr w:type="spellStart"/>
      <w:r w:rsidRPr="005E5EBA">
        <w:rPr>
          <w:rFonts w:ascii="Merriweather Sans" w:eastAsia="Times New Roman" w:hAnsi="Merriweather Sans" w:cs="Arial"/>
          <w:color w:val="403F33"/>
          <w:sz w:val="24"/>
          <w:szCs w:val="24"/>
          <w:lang w:eastAsia="fr-FR"/>
        </w:rPr>
        <w:t>Thiboutot</w:t>
      </w:r>
      <w:proofErr w:type="spellEnd"/>
      <w:r w:rsidRPr="005E5EBA">
        <w:rPr>
          <w:rFonts w:ascii="Merriweather Sans" w:eastAsia="Times New Roman" w:hAnsi="Merriweather Sans" w:cs="Arial"/>
          <w:color w:val="403F33"/>
          <w:sz w:val="24"/>
          <w:szCs w:val="24"/>
          <w:lang w:eastAsia="fr-FR"/>
        </w:rPr>
        <w:t xml:space="preserve">, </w:t>
      </w:r>
      <w:proofErr w:type="spellStart"/>
      <w:r w:rsidRPr="005E5EBA">
        <w:rPr>
          <w:rFonts w:ascii="Merriweather Sans" w:eastAsia="Times New Roman" w:hAnsi="Merriweather Sans" w:cs="Arial"/>
          <w:color w:val="403F33"/>
          <w:sz w:val="24"/>
          <w:szCs w:val="24"/>
          <w:lang w:eastAsia="fr-FR"/>
        </w:rPr>
        <w:t>Ph.D</w:t>
      </w:r>
      <w:proofErr w:type="spellEnd"/>
      <w:r w:rsidRPr="005E5EBA">
        <w:rPr>
          <w:rFonts w:ascii="Merriweather Sans" w:eastAsia="Times New Roman" w:hAnsi="Merriweather Sans" w:cs="Arial"/>
          <w:color w:val="403F33"/>
          <w:sz w:val="24"/>
          <w:szCs w:val="24"/>
          <w:lang w:eastAsia="fr-FR"/>
        </w:rPr>
        <w:t>., Département de psychologie, Université du Québec à Montréal (UQÀM)</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Les auteurs sont invités à soumettre leur texte à son attention, par courriel, à la revue </w:t>
      </w:r>
      <w:r w:rsidRPr="005E5EBA">
        <w:rPr>
          <w:rFonts w:ascii="Merriweather Sans" w:eastAsia="Times New Roman" w:hAnsi="Merriweather Sans" w:cs="Arial"/>
          <w:i/>
          <w:iCs/>
          <w:color w:val="403F33"/>
          <w:sz w:val="24"/>
          <w:szCs w:val="24"/>
          <w:lang w:eastAsia="fr-FR"/>
        </w:rPr>
        <w:t>Recherches qualitatives</w:t>
      </w:r>
      <w:r w:rsidRPr="005E5EBA">
        <w:rPr>
          <w:rFonts w:ascii="Merriweather Sans" w:eastAsia="Times New Roman" w:hAnsi="Merriweather Sans" w:cs="Arial"/>
          <w:color w:val="403F33"/>
          <w:sz w:val="24"/>
          <w:szCs w:val="24"/>
          <w:lang w:eastAsia="fr-FR"/>
        </w:rPr>
        <w:t xml:space="preserve"> : Revue.RQ@uqtr.ca.</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jc w:val="both"/>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Les normes de présentation des articles sont disponibles dans la section "Pour les auteurs". Nous demandons aux auteurs de bien vouloir s'y conformer.</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pict>
          <v:rect id="_x0000_i1025" style="width:0;height:.75pt" o:hralign="center" o:hrstd="t" o:hr="t" fillcolor="#a0a0a0" stroked="f"/>
        </w:pic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88" w:lineRule="atLeast"/>
        <w:outlineLvl w:val="2"/>
        <w:rPr>
          <w:rFonts w:ascii="Merriweather" w:eastAsia="Times New Roman" w:hAnsi="Merriweather" w:cs="Arial"/>
          <w:b/>
          <w:bCs/>
          <w:color w:val="3573AE"/>
          <w:sz w:val="30"/>
          <w:szCs w:val="30"/>
          <w:lang w:eastAsia="fr-FR"/>
        </w:rPr>
      </w:pPr>
      <w:r w:rsidRPr="005E5EBA">
        <w:rPr>
          <w:rFonts w:ascii="Merriweather" w:eastAsia="Times New Roman" w:hAnsi="Merriweather" w:cs="Arial"/>
          <w:b/>
          <w:bCs/>
          <w:color w:val="3573AE"/>
          <w:sz w:val="30"/>
          <w:szCs w:val="30"/>
          <w:lang w:eastAsia="fr-FR"/>
        </w:rPr>
        <w:t>Collection Hors-Série</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À paraître à l'automne 2015:</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88" w:lineRule="atLeast"/>
        <w:outlineLvl w:val="2"/>
        <w:rPr>
          <w:rFonts w:ascii="Merriweather" w:eastAsia="Times New Roman" w:hAnsi="Merriweather" w:cs="Arial"/>
          <w:b/>
          <w:bCs/>
          <w:color w:val="3573AE"/>
          <w:sz w:val="30"/>
          <w:szCs w:val="30"/>
          <w:lang w:eastAsia="fr-FR"/>
        </w:rPr>
      </w:pPr>
      <w:r w:rsidRPr="005E5EBA">
        <w:rPr>
          <w:rFonts w:ascii="Merriweather" w:eastAsia="Times New Roman" w:hAnsi="Merriweather" w:cs="Arial"/>
          <w:b/>
          <w:bCs/>
          <w:i/>
          <w:iCs/>
          <w:color w:val="3573AE"/>
          <w:sz w:val="30"/>
          <w:szCs w:val="30"/>
          <w:lang w:eastAsia="fr-FR"/>
        </w:rPr>
        <w:t>La recherche qualitative : un vecteur d’innovations</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xml:space="preserve">Responsables du numéro : Martin </w:t>
      </w:r>
      <w:proofErr w:type="spellStart"/>
      <w:r w:rsidRPr="005E5EBA">
        <w:rPr>
          <w:rFonts w:ascii="Merriweather Sans" w:eastAsia="Times New Roman" w:hAnsi="Merriweather Sans" w:cs="Arial"/>
          <w:color w:val="403F33"/>
          <w:sz w:val="24"/>
          <w:szCs w:val="24"/>
          <w:lang w:eastAsia="fr-FR"/>
        </w:rPr>
        <w:t>Caouette</w:t>
      </w:r>
      <w:proofErr w:type="spellEnd"/>
      <w:r w:rsidRPr="005E5EBA">
        <w:rPr>
          <w:rFonts w:ascii="Merriweather Sans" w:eastAsia="Times New Roman" w:hAnsi="Merriweather Sans" w:cs="Arial"/>
          <w:color w:val="403F33"/>
          <w:sz w:val="24"/>
          <w:szCs w:val="24"/>
          <w:lang w:eastAsia="fr-FR"/>
        </w:rPr>
        <w:t>, Dany Lussier-Desrochers, et Valérie Godin-Tremblay, département de psychoéducation, Université du Québec à Trois-Rivières (UQTR).</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pict>
          <v:rect id="_x0000_i1026" style="width:0;height:.75pt" o:hralign="center" o:hrstd="t" o:hr="t" fillcolor="#a0a0a0" stroked="f"/>
        </w:pic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after="0" w:line="288" w:lineRule="atLeast"/>
        <w:outlineLvl w:val="2"/>
        <w:rPr>
          <w:rFonts w:ascii="Merriweather" w:eastAsia="Times New Roman" w:hAnsi="Merriweather" w:cs="Arial"/>
          <w:b/>
          <w:bCs/>
          <w:color w:val="3573AE"/>
          <w:sz w:val="30"/>
          <w:szCs w:val="30"/>
          <w:lang w:eastAsia="fr-FR"/>
        </w:rPr>
      </w:pPr>
      <w:r w:rsidRPr="005E5EBA">
        <w:rPr>
          <w:rFonts w:ascii="Merriweather" w:eastAsia="Times New Roman" w:hAnsi="Merriweather" w:cs="Arial"/>
          <w:b/>
          <w:bCs/>
          <w:color w:val="3573AE"/>
          <w:sz w:val="30"/>
          <w:szCs w:val="30"/>
          <w:lang w:eastAsia="fr-FR"/>
        </w:rPr>
        <w:t>Bibliographies et Cahiers pédagogiques</w:t>
      </w:r>
    </w:p>
    <w:p w:rsidR="005E5EBA" w:rsidRPr="005E5EBA" w:rsidRDefault="005E5EBA" w:rsidP="005E5EBA">
      <w:pPr>
        <w:shd w:val="clear" w:color="auto" w:fill="FFFFFF"/>
        <w:spacing w:after="0"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 </w:t>
      </w:r>
    </w:p>
    <w:p w:rsidR="005E5EBA" w:rsidRPr="005E5EBA" w:rsidRDefault="005E5EBA" w:rsidP="005E5EBA">
      <w:pPr>
        <w:shd w:val="clear" w:color="auto" w:fill="FFFFFF"/>
        <w:spacing w:line="240" w:lineRule="auto"/>
        <w:rPr>
          <w:rFonts w:ascii="Merriweather Sans" w:eastAsia="Times New Roman" w:hAnsi="Merriweather Sans" w:cs="Arial"/>
          <w:color w:val="403F33"/>
          <w:sz w:val="24"/>
          <w:szCs w:val="24"/>
          <w:lang w:eastAsia="fr-FR"/>
        </w:rPr>
      </w:pPr>
      <w:r w:rsidRPr="005E5EBA">
        <w:rPr>
          <w:rFonts w:ascii="Merriweather Sans" w:eastAsia="Times New Roman" w:hAnsi="Merriweather Sans" w:cs="Arial"/>
          <w:color w:val="403F33"/>
          <w:sz w:val="24"/>
          <w:szCs w:val="24"/>
          <w:lang w:eastAsia="fr-FR"/>
        </w:rPr>
        <w:t>En tout temps, les chercheurs intéressés peuvent soumettre un projet de bibliographie ou un projet de cahier pédagogique à la direction de la revue.</w:t>
      </w:r>
    </w:p>
    <w:p w:rsidR="0002661E" w:rsidRDefault="005E5EBA"/>
    <w:sectPr w:rsidR="0002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BA"/>
    <w:rsid w:val="0009089A"/>
    <w:rsid w:val="005E5EBA"/>
    <w:rsid w:val="00CF4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545">
      <w:bodyDiv w:val="1"/>
      <w:marLeft w:val="0"/>
      <w:marRight w:val="0"/>
      <w:marTop w:val="0"/>
      <w:marBottom w:val="0"/>
      <w:divBdr>
        <w:top w:val="none" w:sz="0" w:space="0" w:color="auto"/>
        <w:left w:val="none" w:sz="0" w:space="0" w:color="auto"/>
        <w:bottom w:val="none" w:sz="0" w:space="0" w:color="auto"/>
        <w:right w:val="none" w:sz="0" w:space="0" w:color="auto"/>
      </w:divBdr>
      <w:divsChild>
        <w:div w:id="1664044869">
          <w:marLeft w:val="0"/>
          <w:marRight w:val="0"/>
          <w:marTop w:val="0"/>
          <w:marBottom w:val="600"/>
          <w:divBdr>
            <w:top w:val="none" w:sz="0" w:space="0" w:color="auto"/>
            <w:left w:val="none" w:sz="0" w:space="0" w:color="auto"/>
            <w:bottom w:val="none" w:sz="0" w:space="0" w:color="auto"/>
            <w:right w:val="none" w:sz="0" w:space="0" w:color="auto"/>
          </w:divBdr>
          <w:divsChild>
            <w:div w:id="510724039">
              <w:marLeft w:val="0"/>
              <w:marRight w:val="0"/>
              <w:marTop w:val="0"/>
              <w:marBottom w:val="0"/>
              <w:divBdr>
                <w:top w:val="none" w:sz="0" w:space="0" w:color="auto"/>
                <w:left w:val="none" w:sz="0" w:space="0" w:color="auto"/>
                <w:bottom w:val="none" w:sz="0" w:space="0" w:color="auto"/>
                <w:right w:val="none" w:sz="0" w:space="0" w:color="auto"/>
              </w:divBdr>
              <w:divsChild>
                <w:div w:id="2027713858">
                  <w:marLeft w:val="0"/>
                  <w:marRight w:val="0"/>
                  <w:marTop w:val="0"/>
                  <w:marBottom w:val="0"/>
                  <w:divBdr>
                    <w:top w:val="none" w:sz="0" w:space="0" w:color="auto"/>
                    <w:left w:val="none" w:sz="0" w:space="0" w:color="auto"/>
                    <w:bottom w:val="none" w:sz="0" w:space="0" w:color="auto"/>
                    <w:right w:val="none" w:sz="0" w:space="0" w:color="auto"/>
                  </w:divBdr>
                  <w:divsChild>
                    <w:div w:id="129059114">
                      <w:marLeft w:val="0"/>
                      <w:marRight w:val="0"/>
                      <w:marTop w:val="0"/>
                      <w:marBottom w:val="0"/>
                      <w:divBdr>
                        <w:top w:val="none" w:sz="0" w:space="0" w:color="auto"/>
                        <w:left w:val="none" w:sz="0" w:space="0" w:color="auto"/>
                        <w:bottom w:val="none" w:sz="0" w:space="0" w:color="auto"/>
                        <w:right w:val="none" w:sz="0" w:space="0" w:color="auto"/>
                      </w:divBdr>
                      <w:divsChild>
                        <w:div w:id="9460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DB1BA3AD.dotm</Template>
  <TotalTime>5</TotalTime>
  <Pages>2</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Max (INTEFP)</dc:creator>
  <cp:lastModifiedBy> </cp:lastModifiedBy>
  <cp:revision>1</cp:revision>
  <dcterms:created xsi:type="dcterms:W3CDTF">2015-02-17T13:44:00Z</dcterms:created>
  <dcterms:modified xsi:type="dcterms:W3CDTF">2015-02-17T13:49:00Z</dcterms:modified>
</cp:coreProperties>
</file>